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461079" w:rsidP="00461079">
      <w:pPr>
        <w:spacing w:line="360" w:lineRule="auto"/>
      </w:pPr>
      <w:bookmarkStart w:id="0" w:name="_GoBack"/>
      <w:bookmarkEnd w:id="0"/>
      <w:r>
        <w:t>Slide 1</w:t>
      </w:r>
    </w:p>
    <w:p w:rsidR="00461079" w:rsidRDefault="00461079" w:rsidP="00461079">
      <w:pPr>
        <w:spacing w:line="360" w:lineRule="auto"/>
      </w:pPr>
    </w:p>
    <w:p w:rsidR="00461079" w:rsidRDefault="00461079" w:rsidP="00461079">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48824747" r:id="rId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w:t>
      </w:r>
    </w:p>
    <w:p w:rsidR="00461079" w:rsidRDefault="00461079" w:rsidP="00461079">
      <w:pPr>
        <w:spacing w:line="360" w:lineRule="auto"/>
      </w:pPr>
    </w:p>
    <w:p w:rsidR="00461079" w:rsidRDefault="00461079" w:rsidP="00461079">
      <w:pPr>
        <w:spacing w:line="360" w:lineRule="auto"/>
        <w:jc w:val="center"/>
      </w:pPr>
      <w:r>
        <w:object w:dxaOrig="9558" w:dyaOrig="5390">
          <v:shape id="_x0000_i1026" type="#_x0000_t75" style="width:358.5pt;height:201.7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648824748" r:id="rId7"/>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w:t>
      </w:r>
    </w:p>
    <w:p w:rsidR="00461079" w:rsidRDefault="00461079" w:rsidP="00461079">
      <w:pPr>
        <w:spacing w:line="360" w:lineRule="auto"/>
      </w:pPr>
    </w:p>
    <w:p w:rsidR="00461079" w:rsidRDefault="00461079" w:rsidP="00461079">
      <w:pPr>
        <w:spacing w:line="360" w:lineRule="auto"/>
        <w:jc w:val="center"/>
      </w:pPr>
      <w:r>
        <w:object w:dxaOrig="9558" w:dyaOrig="5390">
          <v:shape id="_x0000_i1027" type="#_x0000_t75" style="width:358.5pt;height:201.7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648824749" r:id="rId9"/>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Motivacão: classificacão de e-mails, detecção de símbolos</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4</w:t>
      </w:r>
    </w:p>
    <w:p w:rsidR="00461079" w:rsidRDefault="00461079" w:rsidP="00461079">
      <w:pPr>
        <w:spacing w:line="360" w:lineRule="auto"/>
      </w:pPr>
    </w:p>
    <w:p w:rsidR="00461079" w:rsidRDefault="00461079" w:rsidP="00461079">
      <w:pPr>
        <w:spacing w:line="360" w:lineRule="auto"/>
        <w:jc w:val="center"/>
      </w:pPr>
      <w:r>
        <w:object w:dxaOrig="9558" w:dyaOrig="5390">
          <v:shape id="_x0000_i1028" type="#_x0000_t75" style="width:358.5pt;height:201.7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648824750" r:id="rId11"/>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5</w:t>
      </w:r>
    </w:p>
    <w:p w:rsidR="00461079" w:rsidRDefault="00461079" w:rsidP="00461079">
      <w:pPr>
        <w:spacing w:line="360" w:lineRule="auto"/>
      </w:pPr>
    </w:p>
    <w:p w:rsidR="00461079" w:rsidRDefault="00461079" w:rsidP="00461079">
      <w:pPr>
        <w:spacing w:line="360" w:lineRule="auto"/>
        <w:jc w:val="center"/>
      </w:pPr>
      <w:r>
        <w:object w:dxaOrig="9558" w:dyaOrig="5390">
          <v:shape id="_x0000_i1029" type="#_x0000_t75" style="width:358.5pt;height:201.7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648824751" r:id="rId13"/>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6</w:t>
      </w:r>
    </w:p>
    <w:p w:rsidR="00461079" w:rsidRDefault="00461079" w:rsidP="00461079">
      <w:pPr>
        <w:spacing w:line="360" w:lineRule="auto"/>
      </w:pPr>
    </w:p>
    <w:p w:rsidR="00461079" w:rsidRDefault="00461079" w:rsidP="00461079">
      <w:pPr>
        <w:spacing w:line="360" w:lineRule="auto"/>
        <w:jc w:val="center"/>
      </w:pPr>
      <w:r>
        <w:object w:dxaOrig="9558" w:dyaOrig="5390">
          <v:shape id="_x0000_i1030" type="#_x0000_t75" style="width:358.5pt;height:201.7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648824752" r:id="rId1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7</w:t>
      </w:r>
    </w:p>
    <w:p w:rsidR="00461079" w:rsidRDefault="00461079" w:rsidP="00461079">
      <w:pPr>
        <w:spacing w:line="360" w:lineRule="auto"/>
      </w:pPr>
    </w:p>
    <w:p w:rsidR="00461079" w:rsidRDefault="00461079" w:rsidP="00461079">
      <w:pPr>
        <w:spacing w:line="360" w:lineRule="auto"/>
        <w:jc w:val="center"/>
      </w:pPr>
      <w:r>
        <w:object w:dxaOrig="9558" w:dyaOrig="5390">
          <v:shape id="_x0000_i1031" type="#_x0000_t75" style="width:358.5pt;height:201.7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648824753" r:id="rId17"/>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8</w:t>
      </w:r>
    </w:p>
    <w:p w:rsidR="00461079" w:rsidRDefault="00461079" w:rsidP="00461079">
      <w:pPr>
        <w:spacing w:line="360" w:lineRule="auto"/>
      </w:pPr>
    </w:p>
    <w:p w:rsidR="00461079" w:rsidRDefault="00461079" w:rsidP="00461079">
      <w:pPr>
        <w:spacing w:line="360" w:lineRule="auto"/>
        <w:jc w:val="center"/>
      </w:pPr>
      <w:r>
        <w:object w:dxaOrig="9558" w:dyaOrig="5390">
          <v:shape id="_x0000_i1032" type="#_x0000_t75" style="width:358.5pt;height:201.7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648824754" r:id="rId19"/>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9</w:t>
      </w:r>
    </w:p>
    <w:p w:rsidR="00461079" w:rsidRDefault="00461079" w:rsidP="00461079">
      <w:pPr>
        <w:spacing w:line="360" w:lineRule="auto"/>
      </w:pPr>
    </w:p>
    <w:p w:rsidR="00461079" w:rsidRDefault="00461079" w:rsidP="00461079">
      <w:pPr>
        <w:spacing w:line="360" w:lineRule="auto"/>
        <w:jc w:val="center"/>
      </w:pPr>
      <w:r>
        <w:object w:dxaOrig="9558" w:dyaOrig="5390">
          <v:shape id="_x0000_i1033" type="#_x0000_t75" style="width:358.5pt;height:201.7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648824755" r:id="rId21"/>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10</w:t>
      </w:r>
    </w:p>
    <w:p w:rsidR="00461079" w:rsidRDefault="00461079" w:rsidP="00461079">
      <w:pPr>
        <w:spacing w:line="360" w:lineRule="auto"/>
      </w:pPr>
    </w:p>
    <w:p w:rsidR="00461079" w:rsidRDefault="00461079" w:rsidP="00461079">
      <w:pPr>
        <w:spacing w:line="360" w:lineRule="auto"/>
        <w:jc w:val="center"/>
      </w:pPr>
      <w:r>
        <w:object w:dxaOrig="9558" w:dyaOrig="5390">
          <v:shape id="_x0000_i1034" type="#_x0000_t75" style="width:358.5pt;height:201.7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648824756" r:id="rId23"/>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11</w:t>
      </w:r>
    </w:p>
    <w:p w:rsidR="00461079" w:rsidRDefault="00461079" w:rsidP="00461079">
      <w:pPr>
        <w:spacing w:line="360" w:lineRule="auto"/>
      </w:pPr>
    </w:p>
    <w:p w:rsidR="00461079" w:rsidRDefault="00461079" w:rsidP="00461079">
      <w:pPr>
        <w:spacing w:line="360" w:lineRule="auto"/>
        <w:jc w:val="center"/>
      </w:pPr>
      <w:r>
        <w:object w:dxaOrig="9558" w:dyaOrig="5390">
          <v:shape id="_x0000_i1035" type="#_x0000_t75" style="width:358.5pt;height:201.7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648824757" r:id="rId2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12</w:t>
      </w:r>
    </w:p>
    <w:p w:rsidR="00461079" w:rsidRDefault="00461079" w:rsidP="00461079">
      <w:pPr>
        <w:spacing w:line="360" w:lineRule="auto"/>
      </w:pPr>
    </w:p>
    <w:p w:rsidR="00461079" w:rsidRDefault="00461079" w:rsidP="00461079">
      <w:pPr>
        <w:spacing w:line="360" w:lineRule="auto"/>
        <w:jc w:val="center"/>
      </w:pPr>
      <w:r>
        <w:object w:dxaOrig="9558" w:dyaOrig="5390">
          <v:shape id="_x0000_i1036" type="#_x0000_t75" style="width:358.5pt;height:201.7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6" DrawAspect="Content" ObjectID="_1648824758" r:id="rId27"/>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13</w:t>
      </w:r>
    </w:p>
    <w:p w:rsidR="00461079" w:rsidRDefault="00461079" w:rsidP="00461079">
      <w:pPr>
        <w:spacing w:line="360" w:lineRule="auto"/>
      </w:pPr>
    </w:p>
    <w:p w:rsidR="00461079" w:rsidRDefault="00461079" w:rsidP="00461079">
      <w:pPr>
        <w:spacing w:line="360" w:lineRule="auto"/>
        <w:jc w:val="center"/>
      </w:pPr>
      <w:r>
        <w:object w:dxaOrig="9558" w:dyaOrig="5390">
          <v:shape id="_x0000_i1037" type="#_x0000_t75" style="width:358.5pt;height:201.7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7" DrawAspect="Content" ObjectID="_1648824759" r:id="rId29"/>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b/>
          <w:bCs/>
          <w:i/>
          <w:iCs/>
          <w:kern w:val="24"/>
          <w:sz w:val="24"/>
          <w:szCs w:val="24"/>
        </w:rPr>
      </w:pPr>
      <w:r>
        <w:rPr>
          <w:rFonts w:ascii="Calibri" w:hAnsi="Calibri" w:cs="Calibri"/>
          <w:kern w:val="24"/>
          <w:sz w:val="24"/>
          <w:szCs w:val="24"/>
        </w:rPr>
        <w:t xml:space="preserve">O termo </w:t>
      </w:r>
      <w:r>
        <w:rPr>
          <w:rFonts w:ascii="Cambria Math" w:hAnsi="Cambria Math" w:cs="Cambria Math"/>
          <w:i/>
          <w:iCs/>
          <w:kern w:val="24"/>
          <w:sz w:val="24"/>
          <w:szCs w:val="24"/>
        </w:rPr>
        <w:t>𝑃﷐﷐𝐶﷮𝑖﷯|</w:t>
      </w:r>
      <w:r>
        <w:rPr>
          <w:rFonts w:ascii="Cambria Math" w:hAnsi="Cambria Math" w:cs="Cambria Math"/>
          <w:b/>
          <w:bCs/>
          <w:i/>
          <w:iCs/>
          <w:kern w:val="24"/>
          <w:sz w:val="24"/>
          <w:szCs w:val="24"/>
        </w:rPr>
        <w:t>𝒙﷯</w:t>
      </w:r>
      <w:r>
        <w:rPr>
          <w:rFonts w:ascii="Calibri" w:hAnsi="Calibri" w:cs="Calibri"/>
          <w:kern w:val="24"/>
          <w:sz w:val="24"/>
          <w:szCs w:val="24"/>
        </w:rPr>
        <w:t xml:space="preserve"> é chamado de </w:t>
      </w:r>
      <w:r>
        <w:rPr>
          <w:rFonts w:ascii="Calibri" w:hAnsi="Calibri" w:cs="Calibri"/>
          <w:b/>
          <w:bCs/>
          <w:i/>
          <w:iCs/>
          <w:kern w:val="24"/>
          <w:sz w:val="24"/>
          <w:szCs w:val="24"/>
        </w:rPr>
        <w:t>probabilidade a posteriori</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14</w:t>
      </w:r>
    </w:p>
    <w:p w:rsidR="00461079" w:rsidRDefault="00461079" w:rsidP="00461079">
      <w:pPr>
        <w:spacing w:line="360" w:lineRule="auto"/>
      </w:pPr>
    </w:p>
    <w:p w:rsidR="00461079" w:rsidRDefault="00461079" w:rsidP="00461079">
      <w:pPr>
        <w:spacing w:line="360" w:lineRule="auto"/>
        <w:jc w:val="center"/>
      </w:pPr>
      <w:r>
        <w:object w:dxaOrig="9558" w:dyaOrig="5390">
          <v:shape id="_x0000_i1038" type="#_x0000_t75" style="width:358.5pt;height:201.7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8" DrawAspect="Content" ObjectID="_1648824760" r:id="rId31"/>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15</w:t>
      </w:r>
    </w:p>
    <w:p w:rsidR="00461079" w:rsidRDefault="00461079" w:rsidP="00461079">
      <w:pPr>
        <w:spacing w:line="360" w:lineRule="auto"/>
      </w:pPr>
    </w:p>
    <w:p w:rsidR="00461079" w:rsidRDefault="00461079" w:rsidP="00461079">
      <w:pPr>
        <w:spacing w:line="360" w:lineRule="auto"/>
        <w:jc w:val="center"/>
      </w:pPr>
      <w:r>
        <w:object w:dxaOrig="9558" w:dyaOrig="5390">
          <v:shape id="_x0000_i1039" type="#_x0000_t75" style="width:358.5pt;height:201.7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9" DrawAspect="Content" ObjectID="_1648824761" r:id="rId33"/>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16</w:t>
      </w:r>
    </w:p>
    <w:p w:rsidR="00461079" w:rsidRDefault="00461079" w:rsidP="00461079">
      <w:pPr>
        <w:spacing w:line="360" w:lineRule="auto"/>
      </w:pPr>
    </w:p>
    <w:p w:rsidR="00461079" w:rsidRDefault="00461079" w:rsidP="00461079">
      <w:pPr>
        <w:spacing w:line="360" w:lineRule="auto"/>
        <w:jc w:val="center"/>
      </w:pPr>
      <w:r>
        <w:object w:dxaOrig="9558" w:dyaOrig="5390">
          <v:shape id="_x0000_i1040" type="#_x0000_t75" style="width:358.5pt;height:201.7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40" DrawAspect="Content" ObjectID="_1648824762" r:id="rId35"/>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Podemos concluir que se o resultado do teste do indivíduo for positivo, ele possui aproximadamente 43% (0.429) de chance de ter a doença e que a chance dele não ter a doença mesmo tendo um teste positivo é de aproximadamente 57% (0.571).</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17</w:t>
      </w:r>
    </w:p>
    <w:p w:rsidR="00461079" w:rsidRDefault="00461079" w:rsidP="00461079">
      <w:pPr>
        <w:spacing w:line="360" w:lineRule="auto"/>
      </w:pPr>
    </w:p>
    <w:p w:rsidR="00461079" w:rsidRDefault="00461079" w:rsidP="00461079">
      <w:pPr>
        <w:spacing w:line="360" w:lineRule="auto"/>
        <w:jc w:val="center"/>
      </w:pPr>
      <w:r>
        <w:object w:dxaOrig="9558" w:dyaOrig="5390">
          <v:shape id="_x0000_i1041" type="#_x0000_t75" style="width:358.5pt;height:201.7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1" DrawAspect="Content" ObjectID="_1648824763" r:id="rId37"/>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O nome naive (ingênuo em português) é usado porque assume que os atributos do modelo são independentes uns dos outros. Ou seja, a alteração do valor de um atributo, não influencia diretamente ou altera o valor de qualquer um dos outros atributos usados no algoritmo. </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independência dos atributos geralmente não é o caso de problemas do mundo real, onde os atributos podem ter relacionamentos complexos.</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Teoria é baseada nos trabalhos do Reverendo Thomas Bayes (1702 a 1761).</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Embora a independencia dos atributos possa parecer uma suposição excessivamente simplista (ingênua) em relação aos dados, na prática, o classificador naive Bayes é competitivo com técnicas mais sofisticadas e possui suporte teórico para sua eficácia [1].</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As aplicações típicas incluem filtragem de spam [2], classificação de documentos, previsão de sentimentos [3], etc. </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Classificação de textos/Filtragem de spam/Análise de sentimento:</w:t>
      </w:r>
      <w:r>
        <w:rPr>
          <w:rFonts w:ascii="Calibri" w:hAnsi="Calibri" w:cs="Calibri"/>
          <w:kern w:val="24"/>
          <w:sz w:val="24"/>
          <w:szCs w:val="24"/>
        </w:rPr>
        <w:t> classificadores Naive Bayes utilizados principalmente em classificação de textos (devido a um melhor resultado em problemas de classes múltiplas e regra de independência) têm maior taxa de sucesso em comparação com outros algoritmos. Como resultado, é amplamente utilizado na filtragem de spam (identificar spam) e Análise de Sentimento (em análise de mídia social, para identificar sentimentos positivos e negativos dos clientes, identificar se o usuário está feliz ou triste ao publicar determinado texto)</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Pr="00461079" w:rsidRDefault="00461079" w:rsidP="00461079">
      <w:pPr>
        <w:autoSpaceDE w:val="0"/>
        <w:autoSpaceDN w:val="0"/>
        <w:adjustRightInd w:val="0"/>
        <w:spacing w:after="0" w:line="240" w:lineRule="auto"/>
        <w:rPr>
          <w:rFonts w:ascii="Calibri" w:hAnsi="Calibri" w:cs="Calibri"/>
          <w:kern w:val="24"/>
          <w:sz w:val="24"/>
          <w:szCs w:val="24"/>
          <w:lang w:val="en-US"/>
        </w:rPr>
      </w:pPr>
      <w:r w:rsidRPr="00461079">
        <w:rPr>
          <w:rFonts w:ascii="Calibri" w:hAnsi="Calibri" w:cs="Calibri"/>
          <w:b/>
          <w:bCs/>
          <w:kern w:val="24"/>
          <w:sz w:val="24"/>
          <w:szCs w:val="24"/>
          <w:lang w:val="en-US"/>
        </w:rPr>
        <w:t>References</w:t>
      </w:r>
      <w:r w:rsidRPr="00461079">
        <w:rPr>
          <w:rFonts w:ascii="Calibri" w:hAnsi="Calibri" w:cs="Calibri"/>
          <w:kern w:val="24"/>
          <w:sz w:val="24"/>
          <w:szCs w:val="24"/>
          <w:lang w:val="en-US"/>
        </w:rPr>
        <w:t>:</w:t>
      </w:r>
    </w:p>
    <w:p w:rsidR="00461079" w:rsidRDefault="00461079" w:rsidP="00461079">
      <w:pPr>
        <w:autoSpaceDE w:val="0"/>
        <w:autoSpaceDN w:val="0"/>
        <w:adjustRightInd w:val="0"/>
        <w:spacing w:after="0" w:line="240" w:lineRule="auto"/>
        <w:rPr>
          <w:rFonts w:ascii="Calibri" w:hAnsi="Calibri" w:cs="Calibri"/>
          <w:kern w:val="24"/>
          <w:sz w:val="24"/>
          <w:szCs w:val="24"/>
          <w:lang w:val="en-US"/>
        </w:rPr>
      </w:pPr>
      <w:r w:rsidRPr="00461079">
        <w:rPr>
          <w:rFonts w:ascii="Calibri" w:hAnsi="Calibri" w:cs="Calibri"/>
          <w:kern w:val="24"/>
          <w:sz w:val="24"/>
          <w:szCs w:val="24"/>
          <w:lang w:val="en-US"/>
        </w:rPr>
        <w:lastRenderedPageBreak/>
        <w:t xml:space="preserve">[1] </w:t>
      </w:r>
      <w:r>
        <w:rPr>
          <w:rFonts w:ascii="Calibri" w:hAnsi="Calibri" w:cs="Calibri"/>
          <w:kern w:val="24"/>
          <w:sz w:val="24"/>
          <w:szCs w:val="24"/>
          <w:lang w:val="en-US"/>
        </w:rPr>
        <w:t>Zhang, H. (2004). The Optimality of Naive Bayes. </w:t>
      </w:r>
      <w:r>
        <w:rPr>
          <w:rFonts w:ascii="Calibri" w:hAnsi="Calibri" w:cs="Calibri"/>
          <w:i/>
          <w:iCs/>
          <w:kern w:val="24"/>
          <w:sz w:val="24"/>
          <w:szCs w:val="24"/>
          <w:lang w:val="en-US"/>
        </w:rPr>
        <w:t>American Association for Artificial Intelligence</w:t>
      </w:r>
      <w:r>
        <w:rPr>
          <w:rFonts w:ascii="Calibri" w:hAnsi="Calibri" w:cs="Calibri"/>
          <w:kern w:val="24"/>
          <w:sz w:val="24"/>
          <w:szCs w:val="24"/>
          <w:lang w:val="en-US"/>
        </w:rPr>
        <w:t>, 1-6.</w:t>
      </w:r>
    </w:p>
    <w:p w:rsidR="00461079" w:rsidRDefault="00461079" w:rsidP="00461079">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[2] </w:t>
      </w:r>
      <w:proofErr w:type="spellStart"/>
      <w:r>
        <w:rPr>
          <w:rFonts w:ascii="Calibri" w:hAnsi="Calibri" w:cs="Calibri"/>
          <w:kern w:val="24"/>
          <w:sz w:val="24"/>
          <w:szCs w:val="24"/>
          <w:lang w:val="en-US"/>
        </w:rPr>
        <w:t>Samahi</w:t>
      </w:r>
      <w:proofErr w:type="spellEnd"/>
      <w:r>
        <w:rPr>
          <w:rFonts w:ascii="Calibri" w:hAnsi="Calibri" w:cs="Calibri"/>
          <w:kern w:val="24"/>
          <w:sz w:val="24"/>
          <w:szCs w:val="24"/>
          <w:lang w:val="en-US"/>
        </w:rPr>
        <w:t>, M. (1998). A Bayesian approach to filtering junk e-mail. </w:t>
      </w:r>
      <w:r>
        <w:rPr>
          <w:rFonts w:ascii="Calibri" w:hAnsi="Calibri" w:cs="Calibri"/>
          <w:i/>
          <w:iCs/>
          <w:kern w:val="24"/>
          <w:sz w:val="24"/>
          <w:szCs w:val="24"/>
          <w:lang w:val="en-US"/>
        </w:rPr>
        <w:t>AAAI'98 Workshop on Learning for Text Categorization</w:t>
      </w:r>
      <w:r>
        <w:rPr>
          <w:rFonts w:ascii="Calibri" w:hAnsi="Calibri" w:cs="Calibri"/>
          <w:kern w:val="24"/>
          <w:sz w:val="24"/>
          <w:szCs w:val="24"/>
          <w:lang w:val="en-US"/>
        </w:rPr>
        <w:t>, 1-8.</w:t>
      </w:r>
    </w:p>
    <w:p w:rsidR="00461079" w:rsidRPr="00461079" w:rsidRDefault="00461079" w:rsidP="00461079">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[3] </w:t>
      </w:r>
      <w:proofErr w:type="spellStart"/>
      <w:r>
        <w:rPr>
          <w:rFonts w:ascii="Calibri" w:hAnsi="Calibri" w:cs="Calibri"/>
          <w:kern w:val="24"/>
          <w:sz w:val="24"/>
          <w:szCs w:val="24"/>
          <w:lang w:val="en-US"/>
        </w:rPr>
        <w:t>Choudhary</w:t>
      </w:r>
      <w:proofErr w:type="spellEnd"/>
      <w:r>
        <w:rPr>
          <w:rFonts w:ascii="Calibri" w:hAnsi="Calibri" w:cs="Calibri"/>
          <w:kern w:val="24"/>
          <w:sz w:val="24"/>
          <w:szCs w:val="24"/>
          <w:lang w:val="en-US"/>
        </w:rPr>
        <w:t>, V. (2013). Vocal Emotion Recognition Using Naive Bayes Classifier. </w:t>
      </w:r>
      <w:r>
        <w:rPr>
          <w:rFonts w:ascii="Calibri" w:hAnsi="Calibri" w:cs="Calibri"/>
          <w:i/>
          <w:iCs/>
          <w:kern w:val="24"/>
          <w:sz w:val="24"/>
          <w:szCs w:val="24"/>
          <w:lang w:val="en-US"/>
        </w:rPr>
        <w:t>Procession of International Conference on Advances in Computer Science, AETACS</w:t>
      </w:r>
      <w:r>
        <w:rPr>
          <w:rFonts w:ascii="Calibri" w:hAnsi="Calibri" w:cs="Calibri"/>
          <w:kern w:val="24"/>
          <w:sz w:val="24"/>
          <w:szCs w:val="24"/>
          <w:lang w:val="en-US"/>
        </w:rPr>
        <w:t>, 378-382.</w:t>
      </w:r>
    </w:p>
    <w:p w:rsidR="00461079" w:rsidRPr="00461079" w:rsidRDefault="00461079" w:rsidP="00461079">
      <w:pPr>
        <w:autoSpaceDE w:val="0"/>
        <w:autoSpaceDN w:val="0"/>
        <w:adjustRightInd w:val="0"/>
        <w:spacing w:after="0" w:line="240" w:lineRule="auto"/>
        <w:rPr>
          <w:rFonts w:ascii="Arial" w:hAnsi="Arial" w:cs="Arial"/>
          <w:sz w:val="24"/>
          <w:szCs w:val="24"/>
          <w:lang w:val="en-US"/>
        </w:rPr>
      </w:pPr>
    </w:p>
    <w:p w:rsidR="00461079" w:rsidRPr="00461079" w:rsidRDefault="00461079" w:rsidP="00461079">
      <w:pPr>
        <w:spacing w:line="360" w:lineRule="auto"/>
        <w:rPr>
          <w:lang w:val="en-US"/>
        </w:rPr>
      </w:pPr>
    </w:p>
    <w:p w:rsidR="00461079" w:rsidRPr="00461079" w:rsidRDefault="00461079">
      <w:pPr>
        <w:rPr>
          <w:lang w:val="en-US"/>
        </w:rPr>
      </w:pPr>
      <w:r w:rsidRPr="00461079">
        <w:rPr>
          <w:lang w:val="en-US"/>
        </w:rPr>
        <w:br w:type="page"/>
      </w:r>
    </w:p>
    <w:p w:rsidR="00461079" w:rsidRDefault="00461079" w:rsidP="00461079">
      <w:pPr>
        <w:spacing w:line="360" w:lineRule="auto"/>
      </w:pPr>
      <w:r>
        <w:lastRenderedPageBreak/>
        <w:t>Slide 18</w:t>
      </w:r>
    </w:p>
    <w:p w:rsidR="00461079" w:rsidRDefault="00461079" w:rsidP="00461079">
      <w:pPr>
        <w:spacing w:line="360" w:lineRule="auto"/>
      </w:pPr>
    </w:p>
    <w:p w:rsidR="00461079" w:rsidRDefault="00461079" w:rsidP="00461079">
      <w:pPr>
        <w:spacing w:line="360" w:lineRule="auto"/>
        <w:jc w:val="center"/>
      </w:pPr>
      <w:r>
        <w:object w:dxaOrig="9558" w:dyaOrig="5390">
          <v:shape id="_x0000_i1042" type="#_x0000_t75" style="width:358.5pt;height:201.7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2" DrawAspect="Content" ObjectID="_1648824764" r:id="rId39"/>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Devido à suposição de independência, os classificadores naive Bayes são altamente escaláveis e podem aprender rapidamente a usar atributos de alta dimensão com dados limitados de treinamento. Isso é útil para muitos conjuntos de dados do mundo real, onde a quantidade de dados é pequena em comparação com o número de atributos.</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Como determinar a classe mais provável para um exemplo/amostra, </w:t>
      </w:r>
      <w:r>
        <w:rPr>
          <w:rFonts w:ascii="Calibri" w:hAnsi="Calibri" w:cs="Calibri"/>
          <w:b/>
          <w:bCs/>
          <w:kern w:val="24"/>
          <w:sz w:val="24"/>
          <w:szCs w:val="24"/>
        </w:rPr>
        <w:t>x</w:t>
      </w:r>
      <w:r>
        <w:rPr>
          <w:rFonts w:ascii="Calibri" w:hAnsi="Calibri" w:cs="Calibri"/>
          <w:kern w:val="24"/>
          <w:sz w:val="24"/>
          <w:szCs w:val="24"/>
        </w:rPr>
        <w:t xml:space="preserve"> = [x1,x2,...,xK]^T, consiste em calcular o produto de K + 1 fatores Q vezes, a notação big-O para a complexidade da classificação em tempo de execução é O(KQ). Isso é computacionalmente muito eficiente e garante ao classificaro naive Bayes sua alta escalabilidade, uma vez que o tempo de execução é escalado linearmente no número de atributos K e no número de classes Q. Isso é especialmente útil com dados apresentando altas dimensões (ou seja, K é grande), como classificação de imagens de alta resolução, como, por exemplo, imagens de ressonância magnética [1].</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Na prática, as probabilidades condicionais dos atributos de uma classe são geralmente modeladas usando-se o mesmo tipo de distribuição de probabilidade, como a distribuição binomial ou a distribuição Gaussiana.</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Apesar de suas suposições aparentemente simplificadas, os classificadores naive de Bayes têm funcionado muito bem em muitas situações/aplicação do mundo real, sendo famosa sua aplicação em classificação de documentos e filtragem de spam. Eles exigem uma pequena quantidade de dados de treinamento para estimar os parâmetros necessários. (Para as razões teóricas pelas quais classificadores naive Bayes funcionam bem e em quais tipos de dados, consulte a referência [2] abaixo.)</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Pr="00461079" w:rsidRDefault="00461079" w:rsidP="00461079">
      <w:pPr>
        <w:autoSpaceDE w:val="0"/>
        <w:autoSpaceDN w:val="0"/>
        <w:adjustRightInd w:val="0"/>
        <w:spacing w:after="0" w:line="240" w:lineRule="auto"/>
        <w:rPr>
          <w:rFonts w:ascii="Calibri" w:hAnsi="Calibri" w:cs="Calibri"/>
          <w:kern w:val="24"/>
          <w:sz w:val="24"/>
          <w:szCs w:val="24"/>
          <w:lang w:val="en-US"/>
        </w:rPr>
      </w:pPr>
      <w:r w:rsidRPr="00461079">
        <w:rPr>
          <w:rFonts w:ascii="Calibri" w:hAnsi="Calibri" w:cs="Calibri"/>
          <w:b/>
          <w:bCs/>
          <w:kern w:val="24"/>
          <w:sz w:val="24"/>
          <w:szCs w:val="24"/>
          <w:lang w:val="en-US"/>
        </w:rPr>
        <w:t>Referencias</w:t>
      </w:r>
      <w:r w:rsidRPr="00461079">
        <w:rPr>
          <w:rFonts w:ascii="Calibri" w:hAnsi="Calibri" w:cs="Calibri"/>
          <w:kern w:val="24"/>
          <w:sz w:val="24"/>
          <w:szCs w:val="24"/>
          <w:lang w:val="en-US"/>
        </w:rPr>
        <w:t>:</w:t>
      </w:r>
    </w:p>
    <w:p w:rsidR="00461079" w:rsidRDefault="00461079" w:rsidP="00461079">
      <w:pPr>
        <w:autoSpaceDE w:val="0"/>
        <w:autoSpaceDN w:val="0"/>
        <w:adjustRightInd w:val="0"/>
        <w:spacing w:after="0" w:line="240" w:lineRule="auto"/>
        <w:rPr>
          <w:rFonts w:ascii="Calibri" w:hAnsi="Calibri" w:cs="Calibri"/>
          <w:kern w:val="24"/>
          <w:sz w:val="24"/>
          <w:szCs w:val="24"/>
          <w:lang w:val="en-US"/>
        </w:rPr>
      </w:pPr>
      <w:r w:rsidRPr="00461079">
        <w:rPr>
          <w:rFonts w:ascii="Calibri" w:hAnsi="Calibri" w:cs="Calibri"/>
          <w:kern w:val="24"/>
          <w:sz w:val="24"/>
          <w:szCs w:val="24"/>
          <w:lang w:val="en-US"/>
        </w:rPr>
        <w:lastRenderedPageBreak/>
        <w:t xml:space="preserve">[1] </w:t>
      </w:r>
      <w:r>
        <w:rPr>
          <w:rFonts w:ascii="Calibri" w:hAnsi="Calibri" w:cs="Calibri"/>
          <w:kern w:val="24"/>
          <w:sz w:val="24"/>
          <w:szCs w:val="24"/>
          <w:lang w:val="en-US"/>
        </w:rPr>
        <w:t>Al-</w:t>
      </w:r>
      <w:proofErr w:type="spellStart"/>
      <w:r>
        <w:rPr>
          <w:rFonts w:ascii="Calibri" w:hAnsi="Calibri" w:cs="Calibri"/>
          <w:kern w:val="24"/>
          <w:sz w:val="24"/>
          <w:szCs w:val="24"/>
          <w:lang w:val="en-US"/>
        </w:rPr>
        <w:t>Aidaroos</w:t>
      </w:r>
      <w:proofErr w:type="spellEnd"/>
      <w:r>
        <w:rPr>
          <w:rFonts w:ascii="Calibri" w:hAnsi="Calibri" w:cs="Calibri"/>
          <w:kern w:val="24"/>
          <w:sz w:val="24"/>
          <w:szCs w:val="24"/>
          <w:lang w:val="en-US"/>
        </w:rPr>
        <w:t>, K. (2012). Medical Data Classification with Naive Bayes Approach. </w:t>
      </w:r>
      <w:r>
        <w:rPr>
          <w:rFonts w:ascii="Calibri" w:hAnsi="Calibri" w:cs="Calibri"/>
          <w:i/>
          <w:iCs/>
          <w:kern w:val="24"/>
          <w:sz w:val="24"/>
          <w:szCs w:val="24"/>
          <w:lang w:val="en-US"/>
        </w:rPr>
        <w:t>Information Technology Journal</w:t>
      </w:r>
      <w:r>
        <w:rPr>
          <w:rFonts w:ascii="Calibri" w:hAnsi="Calibri" w:cs="Calibri"/>
          <w:kern w:val="24"/>
          <w:sz w:val="24"/>
          <w:szCs w:val="24"/>
          <w:lang w:val="en-US"/>
        </w:rPr>
        <w:t>, </w:t>
      </w:r>
      <w:r>
        <w:rPr>
          <w:rFonts w:ascii="Calibri" w:hAnsi="Calibri" w:cs="Calibri"/>
          <w:i/>
          <w:iCs/>
          <w:kern w:val="24"/>
          <w:sz w:val="24"/>
          <w:szCs w:val="24"/>
          <w:lang w:val="en-US"/>
        </w:rPr>
        <w:t>11</w:t>
      </w:r>
      <w:r>
        <w:rPr>
          <w:rFonts w:ascii="Calibri" w:hAnsi="Calibri" w:cs="Calibri"/>
          <w:kern w:val="24"/>
          <w:sz w:val="24"/>
          <w:szCs w:val="24"/>
          <w:lang w:val="en-US"/>
        </w:rPr>
        <w:t>, 1166-1174.</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[2] H. Zhang (2004). The optimality of Naive Bayes. Proc. FLAIRS.</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19</w:t>
      </w:r>
    </w:p>
    <w:p w:rsidR="00461079" w:rsidRDefault="00461079" w:rsidP="00461079">
      <w:pPr>
        <w:spacing w:line="360" w:lineRule="auto"/>
      </w:pPr>
    </w:p>
    <w:p w:rsidR="00461079" w:rsidRDefault="00461079" w:rsidP="00461079">
      <w:pPr>
        <w:spacing w:line="360" w:lineRule="auto"/>
        <w:jc w:val="center"/>
      </w:pPr>
      <w:r>
        <w:object w:dxaOrig="9558" w:dyaOrig="5390">
          <v:shape id="_x0000_i1043" type="#_x0000_t75" style="width:358.5pt;height:201.7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3" DrawAspect="Content" ObjectID="_1648824765" r:id="rId41"/>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20</w:t>
      </w:r>
    </w:p>
    <w:p w:rsidR="00461079" w:rsidRDefault="00461079" w:rsidP="00461079">
      <w:pPr>
        <w:spacing w:line="360" w:lineRule="auto"/>
      </w:pPr>
    </w:p>
    <w:p w:rsidR="00461079" w:rsidRDefault="00461079" w:rsidP="00461079">
      <w:pPr>
        <w:spacing w:line="360" w:lineRule="auto"/>
        <w:jc w:val="center"/>
      </w:pPr>
      <w:r>
        <w:object w:dxaOrig="9558" w:dyaOrig="5390">
          <v:shape id="_x0000_i1044" type="#_x0000_t75" style="width:358.5pt;height:201.7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4" DrawAspect="Content" ObjectID="_1648824766" r:id="rId43"/>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Até agora, vimos os cálculos quando os atributos (x1,x2,...xK) são categóricos. Mas como calcular as probabilidades quando o atributo é uma variável contínua?</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assumirmos que o vetor de atributos x=[x1,...,xK]^T segue uma distribuição específica, é possível utilizar a função de densidade de probabilidade dessa distribuição para calcular a probabilidade condicional.</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você assumir que os atributos, x1, ..., xK, seguem uma distribuição normal (também conhecida como gaussiana), o que é bastante comum, substituímos a densidade de probabilidade correspondente de uma distribuição normal e a chamamos de classificado naive Bayes Gaussiano. Você precisa apenas da média e variância dos atributos para calcular as probabilidades condicionais.</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naive Bayes Gaussiano assume que os atributos seguem uma distribuição normal. Essa é outra suposição forte, pois muitos atributos não seguem uma distribuição normal. Embora isso seja verdade, supondo uma distribuição normal torna nossos cálculos muito mais fáceis. Portanto, usamos modelos gaussianos quando os atributos podem assumir infinitos valores.</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21</w:t>
      </w:r>
    </w:p>
    <w:p w:rsidR="00461079" w:rsidRDefault="00461079" w:rsidP="00461079">
      <w:pPr>
        <w:spacing w:line="360" w:lineRule="auto"/>
      </w:pPr>
    </w:p>
    <w:p w:rsidR="00461079" w:rsidRDefault="00461079" w:rsidP="00461079">
      <w:pPr>
        <w:spacing w:line="360" w:lineRule="auto"/>
        <w:jc w:val="center"/>
      </w:pPr>
      <w:r>
        <w:object w:dxaOrig="9558" w:dyaOrig="5390">
          <v:shape id="_x0000_i1045" type="#_x0000_t75" style="width:358.5pt;height:201.7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5" DrawAspect="Content" ObjectID="_1648824767" r:id="rId4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22</w:t>
      </w:r>
    </w:p>
    <w:p w:rsidR="00461079" w:rsidRDefault="00461079" w:rsidP="00461079">
      <w:pPr>
        <w:spacing w:line="360" w:lineRule="auto"/>
      </w:pPr>
    </w:p>
    <w:p w:rsidR="00461079" w:rsidRDefault="00461079" w:rsidP="00461079">
      <w:pPr>
        <w:spacing w:line="360" w:lineRule="auto"/>
        <w:jc w:val="center"/>
      </w:pPr>
      <w:r>
        <w:object w:dxaOrig="9558" w:dyaOrig="5390">
          <v:shape id="_x0000_i1046" type="#_x0000_t75" style="width:358.5pt;height:201.7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6" DrawAspect="Content" ObjectID="_1648824768" r:id="rId47"/>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23</w:t>
      </w:r>
    </w:p>
    <w:p w:rsidR="00461079" w:rsidRDefault="00461079" w:rsidP="00461079">
      <w:pPr>
        <w:spacing w:line="360" w:lineRule="auto"/>
      </w:pPr>
    </w:p>
    <w:p w:rsidR="00461079" w:rsidRDefault="00461079" w:rsidP="00461079">
      <w:pPr>
        <w:spacing w:line="360" w:lineRule="auto"/>
        <w:jc w:val="center"/>
      </w:pPr>
      <w:r>
        <w:object w:dxaOrig="9558" w:dyaOrig="5390">
          <v:shape id="_x0000_i1047" type="#_x0000_t75" style="width:358.5pt;height:201.7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7" DrawAspect="Content" ObjectID="_1648824769" r:id="rId49"/>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detector MAP é o detector ideal para modulação BPSK:</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http://shannon.cm.nctu.edu.tw/digitalcom/Chap04.pdf</w:t>
      </w:r>
    </w:p>
    <w:p w:rsidR="00461079" w:rsidRP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https://blogs.cornell.edu/info2040/2018/11/27/bayes-rule-in-digital-communication-with-bpsk-modulation/</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Referências</w:t>
      </w:r>
      <w:r>
        <w:rPr>
          <w:rFonts w:ascii="Calibri" w:hAnsi="Calibri" w:cs="Calibri"/>
          <w:kern w:val="24"/>
          <w:sz w:val="24"/>
          <w:szCs w:val="24"/>
        </w:rPr>
        <w:t>:</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[1] </w:t>
      </w:r>
      <w:r>
        <w:rPr>
          <w:rFonts w:ascii="Calibri" w:hAnsi="Calibri" w:cs="Calibri"/>
          <w:kern w:val="24"/>
          <w:sz w:val="24"/>
          <w:szCs w:val="24"/>
          <w:u w:val="single"/>
        </w:rPr>
        <w:t>https://dsp.stackexchange.com/questions/10222/qpsk-soft-decoding</w:t>
      </w:r>
    </w:p>
    <w:p w:rsidR="00461079" w:rsidRDefault="00461079" w:rsidP="00461079">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rPr>
        <w:t xml:space="preserve">[2] </w:t>
      </w:r>
      <w:r>
        <w:rPr>
          <w:rFonts w:ascii="Calibri" w:hAnsi="Calibri" w:cs="Calibri"/>
          <w:kern w:val="24"/>
          <w:sz w:val="24"/>
          <w:szCs w:val="24"/>
          <w:u w:val="single"/>
        </w:rPr>
        <w:t>https://www.tutorialsp</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[3] </w:t>
      </w:r>
      <w:r>
        <w:rPr>
          <w:rFonts w:ascii="Calibri" w:hAnsi="Calibri" w:cs="Calibri"/>
          <w:kern w:val="24"/>
          <w:sz w:val="24"/>
          <w:szCs w:val="24"/>
          <w:u w:val="single"/>
        </w:rPr>
        <w:t>http://www.dsplog.com/2009/09/29/hamming-74-code-with-hard-decision-decoding/oint.com/hard-and-soft-decision-decoding</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[4] </w:t>
      </w:r>
      <w:r>
        <w:rPr>
          <w:rFonts w:ascii="Calibri" w:hAnsi="Calibri" w:cs="Calibri"/>
          <w:kern w:val="24"/>
          <w:sz w:val="24"/>
          <w:szCs w:val="24"/>
          <w:u w:val="single"/>
        </w:rPr>
        <w:t>https://www.gaussianwaves.com/2009/12/hard-and-soft-decision-decoding-2/</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24</w:t>
      </w:r>
    </w:p>
    <w:p w:rsidR="00461079" w:rsidRDefault="00461079" w:rsidP="00461079">
      <w:pPr>
        <w:spacing w:line="360" w:lineRule="auto"/>
      </w:pPr>
    </w:p>
    <w:p w:rsidR="00461079" w:rsidRDefault="00461079" w:rsidP="00461079">
      <w:pPr>
        <w:spacing w:line="360" w:lineRule="auto"/>
        <w:jc w:val="center"/>
      </w:pPr>
      <w:r>
        <w:object w:dxaOrig="9558" w:dyaOrig="5390">
          <v:shape id="_x0000_i1048" type="#_x0000_t75" style="width:358.5pt;height:201.7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8" DrawAspect="Content" ObjectID="_1648824770" r:id="rId51"/>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detector MAP é o detector ideal para modulação BPSK:</w:t>
      </w:r>
    </w:p>
    <w:p w:rsidR="00461079" w:rsidRP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https://blogs.cornell.edu/info2040/2018/11/27/bayes-rule-in-digital-communication-with-bpsk-modulation/</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Referências</w:t>
      </w:r>
      <w:r>
        <w:rPr>
          <w:rFonts w:ascii="Calibri" w:hAnsi="Calibri" w:cs="Calibri"/>
          <w:kern w:val="24"/>
          <w:sz w:val="24"/>
          <w:szCs w:val="24"/>
        </w:rPr>
        <w:t>:</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https://ee.stanford.edu/~cioffi/doc/book/chap1.pdf</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https://dsp.stackexchange.com/questions/10222/qpsk-soft-decoding</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u w:val="single"/>
        </w:rPr>
      </w:pPr>
      <w:r>
        <w:rPr>
          <w:rFonts w:ascii="Calibri" w:hAnsi="Calibri" w:cs="Calibri"/>
          <w:kern w:val="24"/>
          <w:sz w:val="24"/>
          <w:szCs w:val="24"/>
          <w:u w:val="single"/>
        </w:rPr>
        <w:t>https://www.tutorialsp</w:t>
      </w:r>
    </w:p>
    <w:p w:rsidR="00461079" w:rsidRDefault="00461079" w:rsidP="00461079">
      <w:pPr>
        <w:autoSpaceDE w:val="0"/>
        <w:autoSpaceDN w:val="0"/>
        <w:adjustRightInd w:val="0"/>
        <w:spacing w:after="0" w:line="240" w:lineRule="auto"/>
        <w:rPr>
          <w:rFonts w:ascii="Calibri" w:hAnsi="Calibri" w:cs="Calibri"/>
          <w:kern w:val="24"/>
          <w:sz w:val="24"/>
          <w:szCs w:val="24"/>
          <w:u w:val="single"/>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http://www.dsplog.com/2009/09/29/hamming-74-code-with-hard-decision-decoding/oint.com/hard-and-soft-decision-decoding</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https://www.gaussianwaves.com/2009/12/hard-and-soft-decision-decoding-2/</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25</w:t>
      </w:r>
    </w:p>
    <w:p w:rsidR="00461079" w:rsidRDefault="00461079" w:rsidP="00461079">
      <w:pPr>
        <w:spacing w:line="360" w:lineRule="auto"/>
      </w:pPr>
    </w:p>
    <w:p w:rsidR="00461079" w:rsidRDefault="00461079" w:rsidP="00461079">
      <w:pPr>
        <w:spacing w:line="360" w:lineRule="auto"/>
        <w:jc w:val="center"/>
      </w:pPr>
      <w:r>
        <w:object w:dxaOrig="9558" w:dyaOrig="5390">
          <v:shape id="_x0000_i1049" type="#_x0000_t75" style="width:358.5pt;height:201.7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9" DrawAspect="Content" ObjectID="_1648824771" r:id="rId53"/>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bpsk_detection.ipynb</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https://colab.research.google.com/github/zz4fap/tp555-machine-learning/blob/master/exemplos/classification/linear/bpsk_detection.ipynb</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26</w:t>
      </w:r>
    </w:p>
    <w:p w:rsidR="00461079" w:rsidRDefault="00461079" w:rsidP="00461079">
      <w:pPr>
        <w:spacing w:line="360" w:lineRule="auto"/>
      </w:pPr>
    </w:p>
    <w:p w:rsidR="00461079" w:rsidRDefault="00461079" w:rsidP="00461079">
      <w:pPr>
        <w:spacing w:line="360" w:lineRule="auto"/>
        <w:jc w:val="center"/>
      </w:pPr>
      <w:r>
        <w:object w:dxaOrig="9558" w:dyaOrig="5390">
          <v:shape id="_x0000_i1050" type="#_x0000_t75" style="width:358.5pt;height:201.7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50" DrawAspect="Content" ObjectID="_1648824772" r:id="rId55"/>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 classificador útil é o multinomialNB, onde se supõe que os atributos sejam gerados a partir de uma distribuição multinomial. A distribuição multinomial descreve a probabilidade de observar contagens entre várias categorias e, portanto, multinomialNB é mais apropriado para atributos que representam contagens ou taxas de contagem.</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multinomial Naive Bayes (multinomialNB ) é adequado para classificação onde os atributos são discretos (por exemplo, contagem de palavras para classificação de texto).</w:t>
      </w:r>
      <w:r>
        <w:rPr>
          <w:rFonts w:ascii="Calibri" w:hAnsi="Calibri" w:cs="Calibri"/>
          <w:kern w:val="24"/>
          <w:sz w:val="24"/>
          <w:szCs w:val="24"/>
        </w:rPr>
        <w:br/>
      </w:r>
      <w:r>
        <w:rPr>
          <w:rFonts w:ascii="Calibri" w:hAnsi="Calibri" w:cs="Calibri"/>
          <w:kern w:val="24"/>
          <w:sz w:val="24"/>
          <w:szCs w:val="24"/>
        </w:rPr>
        <w:br/>
        <w:t>O classificador multinomialNB se baseia em uma distribuição discreta usada sempre que um atributo deva ser representado por um número inteiro (por exemplo, no processamento de linguagem natural, pode ser a frequência de um termo).</w:t>
      </w:r>
      <w:r>
        <w:rPr>
          <w:rFonts w:ascii="Calibri" w:hAnsi="Calibri" w:cs="Calibri"/>
          <w:kern w:val="24"/>
          <w:sz w:val="24"/>
          <w:szCs w:val="24"/>
        </w:rPr>
        <w:br/>
      </w:r>
      <w:r>
        <w:rPr>
          <w:rFonts w:ascii="Calibri" w:hAnsi="Calibri" w:cs="Calibri"/>
          <w:kern w:val="24"/>
          <w:sz w:val="24"/>
          <w:szCs w:val="24"/>
        </w:rPr>
        <w:br/>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27</w:t>
      </w:r>
    </w:p>
    <w:p w:rsidR="00461079" w:rsidRDefault="00461079" w:rsidP="00461079">
      <w:pPr>
        <w:spacing w:line="360" w:lineRule="auto"/>
      </w:pPr>
    </w:p>
    <w:p w:rsidR="00461079" w:rsidRDefault="00461079" w:rsidP="00461079">
      <w:pPr>
        <w:spacing w:line="360" w:lineRule="auto"/>
        <w:jc w:val="center"/>
      </w:pPr>
      <w:r>
        <w:object w:dxaOrig="9558" w:dyaOrig="5390">
          <v:shape id="_x0000_i1051" type="#_x0000_t75" style="width:358.5pt;height:201.7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1" DrawAspect="Content" ObjectID="_1648824773" r:id="rId57"/>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 xml:space="preserve">Exemplo: </w:t>
      </w:r>
      <w:r>
        <w:rPr>
          <w:rFonts w:ascii="Calibri" w:hAnsi="Calibri" w:cs="Calibri"/>
          <w:kern w:val="24"/>
          <w:sz w:val="24"/>
          <w:szCs w:val="24"/>
        </w:rPr>
        <w:t>ClassifyingTextMultinomialNB.ipynb</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https://colab.research.google.com/github/zz4fap/tp555-machine-learning/blob/master/exemplos/classification/linear/ClassifyingTextMultinomialNB.ipynb</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Referência</w:t>
      </w:r>
      <w:r>
        <w:rPr>
          <w:rFonts w:ascii="Calibri" w:hAnsi="Calibri" w:cs="Calibri"/>
          <w:kern w:val="24"/>
          <w:sz w:val="24"/>
          <w:szCs w:val="24"/>
        </w:rPr>
        <w:t xml:space="preserve">: </w:t>
      </w:r>
      <w:r>
        <w:rPr>
          <w:rFonts w:ascii="Calibri" w:hAnsi="Calibri" w:cs="Calibri"/>
          <w:kern w:val="24"/>
          <w:sz w:val="24"/>
          <w:szCs w:val="24"/>
          <w:u w:val="single"/>
        </w:rPr>
        <w:t>https://jakevdp.github.io/PythonDataScienceHandbook/05.05-naive-bayes.html</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Evidentemente, mesmo esse classificador muito simples pode separar com sucesso a conversa sobre o </w:t>
      </w:r>
      <w:r>
        <w:rPr>
          <w:rFonts w:ascii="Calibri" w:hAnsi="Calibri" w:cs="Calibri"/>
          <w:b/>
          <w:bCs/>
          <w:i/>
          <w:iCs/>
          <w:kern w:val="24"/>
          <w:sz w:val="24"/>
          <w:szCs w:val="24"/>
        </w:rPr>
        <w:t>espaço</w:t>
      </w:r>
      <w:r>
        <w:rPr>
          <w:rFonts w:ascii="Calibri" w:hAnsi="Calibri" w:cs="Calibri"/>
          <w:kern w:val="24"/>
          <w:sz w:val="24"/>
          <w:szCs w:val="24"/>
        </w:rPr>
        <w:t xml:space="preserve"> da conversa sobre </w:t>
      </w:r>
      <w:r>
        <w:rPr>
          <w:rFonts w:ascii="Calibri" w:hAnsi="Calibri" w:cs="Calibri"/>
          <w:b/>
          <w:bCs/>
          <w:i/>
          <w:iCs/>
          <w:kern w:val="24"/>
          <w:sz w:val="24"/>
          <w:szCs w:val="24"/>
        </w:rPr>
        <w:t>computadores</w:t>
      </w:r>
      <w:r>
        <w:rPr>
          <w:rFonts w:ascii="Calibri" w:hAnsi="Calibri" w:cs="Calibri"/>
          <w:kern w:val="24"/>
          <w:sz w:val="24"/>
          <w:szCs w:val="24"/>
        </w:rPr>
        <w:t xml:space="preserve">, mas fica um pouco confuso entre conversa sobre </w:t>
      </w:r>
      <w:r>
        <w:rPr>
          <w:rFonts w:ascii="Calibri" w:hAnsi="Calibri" w:cs="Calibri"/>
          <w:b/>
          <w:bCs/>
          <w:i/>
          <w:iCs/>
          <w:kern w:val="24"/>
          <w:sz w:val="24"/>
          <w:szCs w:val="24"/>
        </w:rPr>
        <w:t>religião</w:t>
      </w:r>
      <w:r>
        <w:rPr>
          <w:rFonts w:ascii="Calibri" w:hAnsi="Calibri" w:cs="Calibri"/>
          <w:kern w:val="24"/>
          <w:sz w:val="24"/>
          <w:szCs w:val="24"/>
        </w:rPr>
        <w:t xml:space="preserve"> e conversa sobre </w:t>
      </w:r>
      <w:r>
        <w:rPr>
          <w:rFonts w:ascii="Calibri" w:hAnsi="Calibri" w:cs="Calibri"/>
          <w:b/>
          <w:bCs/>
          <w:i/>
          <w:iCs/>
          <w:kern w:val="24"/>
          <w:sz w:val="24"/>
          <w:szCs w:val="24"/>
        </w:rPr>
        <w:t>cristianismo</w:t>
      </w:r>
      <w:r>
        <w:rPr>
          <w:rFonts w:ascii="Calibri" w:hAnsi="Calibri" w:cs="Calibri"/>
          <w:kern w:val="24"/>
          <w:sz w:val="24"/>
          <w:szCs w:val="24"/>
        </w:rPr>
        <w:t>. Esta seja talvez uma área esperada de confusão.</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28</w:t>
      </w:r>
    </w:p>
    <w:p w:rsidR="00461079" w:rsidRDefault="00461079" w:rsidP="00461079">
      <w:pPr>
        <w:spacing w:line="360" w:lineRule="auto"/>
      </w:pPr>
    </w:p>
    <w:p w:rsidR="00461079" w:rsidRDefault="00461079" w:rsidP="00461079">
      <w:pPr>
        <w:spacing w:line="360" w:lineRule="auto"/>
        <w:jc w:val="center"/>
      </w:pPr>
      <w:r>
        <w:object w:dxaOrig="9558" w:dyaOrig="5390">
          <v:shape id="_x0000_i1052" type="#_x0000_t75" style="width:358.5pt;height:201.7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2" DrawAspect="Content" ObjectID="_1648824774" r:id="rId59"/>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classificador naïve Bayes Bernoulli (BernoulliNB) é baseado na distribuição de Bernoulli, que é uma uma distribuição binária. BernoulliNB é útil quando um atributo pode estar presente ou ausente. Esse classificador é utilizado quando estamos trabalhando com contagens discretas. Ele conta se um atributo ocorreu ou não.</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Assim como o MultinomialNB, esse classificador é adequado para dados discretos. A diferença é que, enquanto o MultinomialNB trabalha com contagens de ocorrências, o BernoulliNB foi projetado para atributos binários/booleanos, ou seja, presenção ou ausnência do atributo.</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29</w:t>
      </w:r>
    </w:p>
    <w:p w:rsidR="00461079" w:rsidRDefault="00461079" w:rsidP="00461079">
      <w:pPr>
        <w:spacing w:line="360" w:lineRule="auto"/>
      </w:pPr>
    </w:p>
    <w:p w:rsidR="00461079" w:rsidRDefault="00461079" w:rsidP="00461079">
      <w:pPr>
        <w:spacing w:line="360" w:lineRule="auto"/>
        <w:jc w:val="center"/>
      </w:pPr>
      <w:r>
        <w:object w:dxaOrig="9558" w:dyaOrig="5390">
          <v:shape id="_x0000_i1053" type="#_x0000_t75" style="width:358.5pt;height:201.7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3" DrawAspect="Content" ObjectID="_1648824775" r:id="rId61"/>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Exemplo</w:t>
      </w:r>
      <w:r>
        <w:rPr>
          <w:rFonts w:ascii="Calibri" w:hAnsi="Calibri" w:cs="Calibri"/>
          <w:kern w:val="24"/>
          <w:sz w:val="24"/>
          <w:szCs w:val="24"/>
        </w:rPr>
        <w:t>: SPAMClassificationBernoulliNB.ipynb</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Link</w:t>
      </w:r>
      <w:r>
        <w:rPr>
          <w:rFonts w:ascii="Calibri" w:hAnsi="Calibri" w:cs="Calibri"/>
          <w:kern w:val="24"/>
          <w:sz w:val="24"/>
          <w:szCs w:val="24"/>
        </w:rPr>
        <w:t xml:space="preserve">: </w:t>
      </w:r>
      <w:r>
        <w:rPr>
          <w:rFonts w:ascii="Calibri" w:hAnsi="Calibri" w:cs="Calibri"/>
          <w:kern w:val="24"/>
          <w:sz w:val="24"/>
          <w:szCs w:val="24"/>
          <w:u w:val="single"/>
        </w:rPr>
        <w:t>https://colab.research.google.com/github/zz4fap/tp555-machine-learning/blob/master/exemplos/classification/linear/SPAMClassificationBernoulliNB.ipynb#scrollTo=ARMnYAzud4fo</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30</w:t>
      </w:r>
    </w:p>
    <w:p w:rsidR="00461079" w:rsidRDefault="00461079" w:rsidP="00461079">
      <w:pPr>
        <w:spacing w:line="360" w:lineRule="auto"/>
      </w:pPr>
    </w:p>
    <w:p w:rsidR="00461079" w:rsidRDefault="00461079" w:rsidP="00461079">
      <w:pPr>
        <w:spacing w:line="360" w:lineRule="auto"/>
        <w:jc w:val="center"/>
      </w:pPr>
      <w:r>
        <w:object w:dxaOrig="9558" w:dyaOrig="5390">
          <v:shape id="_x0000_i1054" type="#_x0000_t75" style="width:358.5pt;height:201.7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4" DrawAspect="Content" ObjectID="_1648824776" r:id="rId63"/>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31</w:t>
      </w:r>
    </w:p>
    <w:p w:rsidR="00461079" w:rsidRDefault="00461079" w:rsidP="00461079">
      <w:pPr>
        <w:spacing w:line="360" w:lineRule="auto"/>
      </w:pPr>
    </w:p>
    <w:p w:rsidR="00461079" w:rsidRDefault="00461079" w:rsidP="00461079">
      <w:pPr>
        <w:spacing w:line="360" w:lineRule="auto"/>
        <w:jc w:val="center"/>
      </w:pPr>
      <w:r>
        <w:object w:dxaOrig="9558" w:dyaOrig="5390">
          <v:shape id="_x0000_i1055" type="#_x0000_t75" style="width:358.5pt;height:201.7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5" DrawAspect="Content" ObjectID="_1648824777" r:id="rId6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32</w:t>
      </w:r>
    </w:p>
    <w:p w:rsidR="00461079" w:rsidRDefault="00461079" w:rsidP="00461079">
      <w:pPr>
        <w:spacing w:line="360" w:lineRule="auto"/>
      </w:pPr>
    </w:p>
    <w:p w:rsidR="00461079" w:rsidRDefault="00461079" w:rsidP="00461079">
      <w:pPr>
        <w:spacing w:line="360" w:lineRule="auto"/>
        <w:jc w:val="center"/>
      </w:pPr>
      <w:r>
        <w:object w:dxaOrig="9558" w:dyaOrig="5390">
          <v:shape id="_x0000_i1056" type="#_x0000_t75" style="width:358.5pt;height:201.7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6" DrawAspect="Content" ObjectID="_1648824778" r:id="rId67"/>
        </w:object>
      </w:r>
    </w:p>
    <w:p w:rsidR="00461079" w:rsidRDefault="00461079" w:rsidP="00461079">
      <w:pPr>
        <w:spacing w:line="360" w:lineRule="auto"/>
        <w:jc w:val="cente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regressão logística, apesar de seu nome, é um modelo linear para classificação, em vez de regressão. A regressão logística também é conhecida na literatura como regressão logit, classificação de entropia máxima (MaxEnt) ou classificador log-linear. Nesse modelo, as probabilidades que descrevem os possíveis resultados de um único estudo são modeladas usando uma função logística.</w:t>
      </w:r>
    </w:p>
    <w:p w:rsidR="00461079" w:rsidRDefault="00461079" w:rsidP="00461079">
      <w:pPr>
        <w:autoSpaceDE w:val="0"/>
        <w:autoSpaceDN w:val="0"/>
        <w:adjustRightInd w:val="0"/>
        <w:spacing w:after="0" w:line="240" w:lineRule="auto"/>
        <w:rPr>
          <w:rFonts w:ascii="Calibri" w:hAnsi="Calibri" w:cs="Calibri"/>
          <w:kern w:val="24"/>
          <w:sz w:val="24"/>
          <w:szCs w:val="24"/>
        </w:rPr>
      </w:pP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Naive Bayes e a Regressão logística produzem assintoticamente o mesmo modelo se a suposição de Naive Bayes se mantiver. Isso é demonstrado no link abaixo:</w:t>
      </w:r>
    </w:p>
    <w:p w:rsidR="00461079" w:rsidRDefault="00461079" w:rsidP="0046107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u w:val="single"/>
        </w:rPr>
        <w:t>https://www.cs.cornell.edu/courses/cs4780/2018fa/lectures/lecturenote05.html</w:t>
      </w:r>
    </w:p>
    <w:p w:rsidR="00461079" w:rsidRDefault="00461079" w:rsidP="00461079">
      <w:pPr>
        <w:autoSpaceDE w:val="0"/>
        <w:autoSpaceDN w:val="0"/>
        <w:adjustRightInd w:val="0"/>
        <w:spacing w:after="0" w:line="240" w:lineRule="auto"/>
        <w:rPr>
          <w:rFonts w:ascii="Arial" w:hAnsi="Arial" w:cs="Arial"/>
          <w:sz w:val="24"/>
          <w:szCs w:val="24"/>
        </w:rP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33</w:t>
      </w:r>
    </w:p>
    <w:p w:rsidR="00461079" w:rsidRDefault="00461079" w:rsidP="00461079">
      <w:pPr>
        <w:spacing w:line="360" w:lineRule="auto"/>
      </w:pPr>
    </w:p>
    <w:p w:rsidR="00461079" w:rsidRDefault="00461079" w:rsidP="00461079">
      <w:pPr>
        <w:spacing w:line="360" w:lineRule="auto"/>
        <w:jc w:val="center"/>
      </w:pPr>
      <w:r>
        <w:object w:dxaOrig="9558" w:dyaOrig="5390">
          <v:shape id="_x0000_i1057" type="#_x0000_t75" style="width:358.5pt;height:201.7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7" DrawAspect="Content" ObjectID="_1648824779" r:id="rId69"/>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34</w:t>
      </w:r>
    </w:p>
    <w:p w:rsidR="00461079" w:rsidRDefault="00461079" w:rsidP="00461079">
      <w:pPr>
        <w:spacing w:line="360" w:lineRule="auto"/>
      </w:pPr>
    </w:p>
    <w:p w:rsidR="00461079" w:rsidRDefault="00461079" w:rsidP="00461079">
      <w:pPr>
        <w:spacing w:line="360" w:lineRule="auto"/>
        <w:jc w:val="center"/>
      </w:pPr>
      <w:r>
        <w:object w:dxaOrig="9558" w:dyaOrig="5390">
          <v:shape id="_x0000_i1058" type="#_x0000_t75" style="width:358.5pt;height:201.7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8" DrawAspect="Content" ObjectID="_1648824780" r:id="rId71"/>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35</w:t>
      </w:r>
    </w:p>
    <w:p w:rsidR="00461079" w:rsidRDefault="00461079" w:rsidP="00461079">
      <w:pPr>
        <w:spacing w:line="360" w:lineRule="auto"/>
      </w:pPr>
    </w:p>
    <w:p w:rsidR="00461079" w:rsidRDefault="00461079" w:rsidP="00461079">
      <w:pPr>
        <w:spacing w:line="360" w:lineRule="auto"/>
        <w:jc w:val="center"/>
      </w:pPr>
      <w:r>
        <w:object w:dxaOrig="9558" w:dyaOrig="5390">
          <v:shape id="_x0000_i1059" type="#_x0000_t75" style="width:358.5pt;height:201.7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9" DrawAspect="Content" ObjectID="_1648824781" r:id="rId73"/>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36</w:t>
      </w:r>
    </w:p>
    <w:p w:rsidR="00461079" w:rsidRDefault="00461079" w:rsidP="00461079">
      <w:pPr>
        <w:spacing w:line="360" w:lineRule="auto"/>
      </w:pPr>
    </w:p>
    <w:p w:rsidR="00461079" w:rsidRDefault="00461079" w:rsidP="00461079">
      <w:pPr>
        <w:spacing w:line="360" w:lineRule="auto"/>
        <w:jc w:val="center"/>
      </w:pPr>
      <w:r>
        <w:object w:dxaOrig="9558" w:dyaOrig="5390">
          <v:shape id="_x0000_i1060" type="#_x0000_t75" style="width:358.5pt;height:201.7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60" DrawAspect="Content" ObjectID="_1648824782" r:id="rId75"/>
        </w:object>
      </w:r>
    </w:p>
    <w:p w:rsidR="00461079" w:rsidRDefault="00461079" w:rsidP="00461079">
      <w:pPr>
        <w:spacing w:line="360" w:lineRule="auto"/>
        <w:jc w:val="center"/>
      </w:pPr>
    </w:p>
    <w:p w:rsidR="00461079" w:rsidRDefault="00461079" w:rsidP="00461079">
      <w:pPr>
        <w:spacing w:line="360" w:lineRule="auto"/>
      </w:pPr>
    </w:p>
    <w:p w:rsidR="00461079" w:rsidRDefault="00461079">
      <w:r>
        <w:br w:type="page"/>
      </w:r>
    </w:p>
    <w:p w:rsidR="00461079" w:rsidRDefault="00461079" w:rsidP="00461079">
      <w:pPr>
        <w:spacing w:line="360" w:lineRule="auto"/>
      </w:pPr>
      <w:r>
        <w:lastRenderedPageBreak/>
        <w:t>Slide 37</w:t>
      </w:r>
    </w:p>
    <w:p w:rsidR="00461079" w:rsidRDefault="00461079" w:rsidP="00461079">
      <w:pPr>
        <w:spacing w:line="360" w:lineRule="auto"/>
      </w:pPr>
    </w:p>
    <w:p w:rsidR="00461079" w:rsidRDefault="00461079" w:rsidP="00461079">
      <w:pPr>
        <w:spacing w:line="360" w:lineRule="auto"/>
        <w:jc w:val="center"/>
      </w:pPr>
      <w:r>
        <w:object w:dxaOrig="9558" w:dyaOrig="5390">
          <v:shape id="_x0000_i1061" type="#_x0000_t75" style="width:358.5pt;height:201.7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1" DrawAspect="Content" ObjectID="_1648824783" r:id="rId77"/>
        </w:object>
      </w:r>
    </w:p>
    <w:p w:rsidR="00461079" w:rsidRDefault="00461079" w:rsidP="00461079">
      <w:pPr>
        <w:spacing w:line="360" w:lineRule="auto"/>
        <w:jc w:val="center"/>
      </w:pPr>
    </w:p>
    <w:p w:rsidR="00461079" w:rsidRDefault="00461079" w:rsidP="00461079">
      <w:pPr>
        <w:spacing w:line="360" w:lineRule="auto"/>
      </w:pPr>
    </w:p>
    <w:p w:rsidR="00461079" w:rsidRDefault="00461079" w:rsidP="00461079">
      <w:pPr>
        <w:spacing w:line="360" w:lineRule="auto"/>
      </w:pPr>
    </w:p>
    <w:sectPr w:rsidR="0046107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079"/>
    <w:rsid w:val="00461079"/>
    <w:rsid w:val="006E6645"/>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B3BC5E-939A-4698-8C23-0018E3CE6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PowerPoint_Slide9.sldx"/><Relationship Id="rId42" Type="http://schemas.openxmlformats.org/officeDocument/2006/relationships/image" Target="media/image20.emf"/><Relationship Id="rId47" Type="http://schemas.openxmlformats.org/officeDocument/2006/relationships/package" Target="embeddings/Microsoft_PowerPoint_Slide22.sldx"/><Relationship Id="rId63" Type="http://schemas.openxmlformats.org/officeDocument/2006/relationships/package" Target="embeddings/Microsoft_PowerPoint_Slide30.sldx"/><Relationship Id="rId68" Type="http://schemas.openxmlformats.org/officeDocument/2006/relationships/image" Target="media/image33.emf"/><Relationship Id="rId16" Type="http://schemas.openxmlformats.org/officeDocument/2006/relationships/image" Target="media/image7.emf"/><Relationship Id="rId11" Type="http://schemas.openxmlformats.org/officeDocument/2006/relationships/package" Target="embeddings/Microsoft_PowerPoint_Slide4.sldx"/><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PowerPoint_Slide17.sldx"/><Relationship Id="rId40" Type="http://schemas.openxmlformats.org/officeDocument/2006/relationships/image" Target="media/image19.emf"/><Relationship Id="rId45" Type="http://schemas.openxmlformats.org/officeDocument/2006/relationships/package" Target="embeddings/Microsoft_PowerPoint_Slide21.sldx"/><Relationship Id="rId53" Type="http://schemas.openxmlformats.org/officeDocument/2006/relationships/package" Target="embeddings/Microsoft_PowerPoint_Slide25.sldx"/><Relationship Id="rId58" Type="http://schemas.openxmlformats.org/officeDocument/2006/relationships/image" Target="media/image28.emf"/><Relationship Id="rId66" Type="http://schemas.openxmlformats.org/officeDocument/2006/relationships/image" Target="media/image32.emf"/><Relationship Id="rId74" Type="http://schemas.openxmlformats.org/officeDocument/2006/relationships/image" Target="media/image36.emf"/><Relationship Id="rId79" Type="http://schemas.openxmlformats.org/officeDocument/2006/relationships/theme" Target="theme/theme1.xml"/><Relationship Id="rId5" Type="http://schemas.openxmlformats.org/officeDocument/2006/relationships/package" Target="embeddings/Microsoft_PowerPoint_Slide1.sldx"/><Relationship Id="rId61" Type="http://schemas.openxmlformats.org/officeDocument/2006/relationships/package" Target="embeddings/Microsoft_PowerPoint_Slide29.sldx"/><Relationship Id="rId19" Type="http://schemas.openxmlformats.org/officeDocument/2006/relationships/package" Target="embeddings/Microsoft_PowerPoint_Slide8.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2.sldx"/><Relationship Id="rId30" Type="http://schemas.openxmlformats.org/officeDocument/2006/relationships/image" Target="media/image14.emf"/><Relationship Id="rId35" Type="http://schemas.openxmlformats.org/officeDocument/2006/relationships/package" Target="embeddings/Microsoft_PowerPoint_Slide16.sldx"/><Relationship Id="rId43" Type="http://schemas.openxmlformats.org/officeDocument/2006/relationships/package" Target="embeddings/Microsoft_PowerPoint_Slide20.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33.sldx"/><Relationship Id="rId77" Type="http://schemas.openxmlformats.org/officeDocument/2006/relationships/package" Target="embeddings/Microsoft_PowerPoint_Slide37.sldx"/><Relationship Id="rId8" Type="http://schemas.openxmlformats.org/officeDocument/2006/relationships/image" Target="media/image3.emf"/><Relationship Id="rId51" Type="http://schemas.openxmlformats.org/officeDocument/2006/relationships/package" Target="embeddings/Microsoft_PowerPoint_Slide24.sldx"/><Relationship Id="rId72" Type="http://schemas.openxmlformats.org/officeDocument/2006/relationships/image" Target="media/image35.emf"/><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PowerPoint_Slide7.sldx"/><Relationship Id="rId25" Type="http://schemas.openxmlformats.org/officeDocument/2006/relationships/package" Target="embeddings/Microsoft_PowerPoint_Slide11.sldx"/><Relationship Id="rId33" Type="http://schemas.openxmlformats.org/officeDocument/2006/relationships/package" Target="embeddings/Microsoft_PowerPoint_Slide15.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28.sldx"/><Relationship Id="rId67" Type="http://schemas.openxmlformats.org/officeDocument/2006/relationships/package" Target="embeddings/Microsoft_PowerPoint_Slide32.sldx"/><Relationship Id="rId20" Type="http://schemas.openxmlformats.org/officeDocument/2006/relationships/image" Target="media/image9.emf"/><Relationship Id="rId41" Type="http://schemas.openxmlformats.org/officeDocument/2006/relationships/package" Target="embeddings/Microsoft_PowerPoint_Slide19.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36.sldx"/><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package" Target="embeddings/Microsoft_PowerPoint_Slide6.sldx"/><Relationship Id="rId23" Type="http://schemas.openxmlformats.org/officeDocument/2006/relationships/package" Target="embeddings/Microsoft_PowerPoint_Slide10.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23.sldx"/><Relationship Id="rId57" Type="http://schemas.openxmlformats.org/officeDocument/2006/relationships/package" Target="embeddings/Microsoft_PowerPoint_Slide27.sldx"/><Relationship Id="rId10" Type="http://schemas.openxmlformats.org/officeDocument/2006/relationships/image" Target="media/image4.emf"/><Relationship Id="rId31" Type="http://schemas.openxmlformats.org/officeDocument/2006/relationships/package" Target="embeddings/Microsoft_PowerPoint_Slide14.sld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31.sldx"/><Relationship Id="rId73" Type="http://schemas.openxmlformats.org/officeDocument/2006/relationships/package" Target="embeddings/Microsoft_PowerPoint_Slide35.sldx"/><Relationship Id="rId78"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package" Target="embeddings/Microsoft_PowerPoint_Slide3.sldx"/><Relationship Id="rId13" Type="http://schemas.openxmlformats.org/officeDocument/2006/relationships/package" Target="embeddings/Microsoft_PowerPoint_Slide5.sldx"/><Relationship Id="rId18" Type="http://schemas.openxmlformats.org/officeDocument/2006/relationships/image" Target="media/image8.emf"/><Relationship Id="rId39" Type="http://schemas.openxmlformats.org/officeDocument/2006/relationships/package" Target="embeddings/Microsoft_PowerPoint_Slide18.sldx"/><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PowerPoint_Slide26.sldx"/><Relationship Id="rId76" Type="http://schemas.openxmlformats.org/officeDocument/2006/relationships/image" Target="media/image37.emf"/><Relationship Id="rId7" Type="http://schemas.openxmlformats.org/officeDocument/2006/relationships/package" Target="embeddings/Microsoft_PowerPoint_Slide2.sldx"/><Relationship Id="rId71" Type="http://schemas.openxmlformats.org/officeDocument/2006/relationships/package" Target="embeddings/Microsoft_PowerPoint_Slide34.sldx"/><Relationship Id="rId2" Type="http://schemas.openxmlformats.org/officeDocument/2006/relationships/settings" Target="settings.xml"/><Relationship Id="rId29" Type="http://schemas.openxmlformats.org/officeDocument/2006/relationships/package" Target="embeddings/Microsoft_PowerPoint_Slide13.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1699</Words>
  <Characters>9180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2</cp:revision>
  <cp:lastPrinted>2020-04-19T21:02:00Z</cp:lastPrinted>
  <dcterms:created xsi:type="dcterms:W3CDTF">2020-04-19T21:01:00Z</dcterms:created>
  <dcterms:modified xsi:type="dcterms:W3CDTF">2020-04-19T21:03:00Z</dcterms:modified>
</cp:coreProperties>
</file>